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5B3C" w14:textId="21177769" w:rsidR="00156864" w:rsidRDefault="005346FE" w:rsidP="00EF376D">
      <w:pPr>
        <w:spacing w:after="0"/>
        <w:rPr>
          <w:rFonts w:ascii="Arial" w:hAnsi="Arial" w:cs="Arial"/>
          <w:sz w:val="24"/>
          <w:szCs w:val="24"/>
        </w:rPr>
      </w:pPr>
      <w:r w:rsidRPr="00FD00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CB7A03" wp14:editId="0D5F6E4F">
            <wp:extent cx="1895475" cy="1714500"/>
            <wp:effectExtent l="0" t="0" r="9525" b="0"/>
            <wp:docPr id="614640308" name="Grafik 1" descr="Bildergebnis für alter/betreuung/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lter/betreuung/b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6A84" w14:textId="77777777" w:rsidR="00FD005A" w:rsidRPr="00FD005A" w:rsidRDefault="00FD005A" w:rsidP="00EF376D">
      <w:pPr>
        <w:spacing w:after="0"/>
        <w:rPr>
          <w:rFonts w:ascii="Arial" w:hAnsi="Arial" w:cs="Arial"/>
          <w:sz w:val="24"/>
          <w:szCs w:val="24"/>
        </w:rPr>
      </w:pPr>
    </w:p>
    <w:p w14:paraId="6C5D9A92" w14:textId="53FF9818" w:rsidR="005346FE" w:rsidRPr="00FD005A" w:rsidRDefault="005346FE" w:rsidP="00EF376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D005A">
        <w:rPr>
          <w:rFonts w:ascii="Arial" w:hAnsi="Arial" w:cs="Arial"/>
          <w:b/>
          <w:bCs/>
          <w:sz w:val="32"/>
          <w:szCs w:val="32"/>
        </w:rPr>
        <w:t>Positionspapier integrative Alterspolitik (Auszug)</w:t>
      </w:r>
    </w:p>
    <w:p w14:paraId="024ED10A" w14:textId="77777777" w:rsidR="00FD005A" w:rsidRDefault="00FD005A" w:rsidP="00EF376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69B2BBF" w14:textId="32159DAD" w:rsidR="00126DF4" w:rsidRPr="00091B42" w:rsidRDefault="005346FE" w:rsidP="00EF376D">
      <w:pPr>
        <w:spacing w:after="0"/>
        <w:rPr>
          <w:rFonts w:ascii="Arial" w:hAnsi="Arial" w:cs="Arial"/>
          <w:i/>
          <w:iCs/>
        </w:rPr>
      </w:pPr>
      <w:r w:rsidRPr="00091B42">
        <w:rPr>
          <w:rFonts w:ascii="Arial" w:hAnsi="Arial" w:cs="Arial"/>
          <w:i/>
          <w:iCs/>
        </w:rPr>
        <w:t xml:space="preserve">An der Delegiertenversammlung der SP60+ vom 10. Januar 2023 wurde unter dem Titel «Wir ergreifen Partei für eine gute Betreuung im Alter» ein Positionspapier </w:t>
      </w:r>
      <w:r w:rsidR="0050707B" w:rsidRPr="00091B42">
        <w:rPr>
          <w:rFonts w:ascii="Arial" w:hAnsi="Arial" w:cs="Arial"/>
          <w:i/>
          <w:iCs/>
        </w:rPr>
        <w:t xml:space="preserve">verabschiedet. </w:t>
      </w:r>
      <w:r w:rsidR="00CB111F" w:rsidRPr="00091B42">
        <w:rPr>
          <w:rFonts w:ascii="Arial" w:hAnsi="Arial" w:cs="Arial"/>
          <w:i/>
          <w:iCs/>
        </w:rPr>
        <w:t xml:space="preserve">Es wurde durch die Arbeitsgruppe </w:t>
      </w:r>
      <w:r w:rsidR="003E7D10" w:rsidRPr="00091B42">
        <w:rPr>
          <w:rFonts w:ascii="Arial" w:hAnsi="Arial" w:cs="Arial"/>
          <w:i/>
          <w:iCs/>
        </w:rPr>
        <w:t xml:space="preserve">Gesundheit der SP60+ </w:t>
      </w:r>
      <w:r w:rsidRPr="00091B42">
        <w:rPr>
          <w:rFonts w:ascii="Arial" w:hAnsi="Arial" w:cs="Arial"/>
          <w:i/>
          <w:iCs/>
        </w:rPr>
        <w:t xml:space="preserve">erstellt, </w:t>
      </w:r>
      <w:r w:rsidR="00E173A3" w:rsidRPr="00091B42">
        <w:rPr>
          <w:rFonts w:ascii="Arial" w:hAnsi="Arial" w:cs="Arial"/>
          <w:i/>
          <w:iCs/>
        </w:rPr>
        <w:t>i</w:t>
      </w:r>
      <w:r w:rsidRPr="00091B42">
        <w:rPr>
          <w:rFonts w:ascii="Arial" w:hAnsi="Arial" w:cs="Arial"/>
          <w:i/>
          <w:iCs/>
        </w:rPr>
        <w:t>n de</w:t>
      </w:r>
      <w:r w:rsidR="00E173A3" w:rsidRPr="00091B42">
        <w:rPr>
          <w:rFonts w:ascii="Arial" w:hAnsi="Arial" w:cs="Arial"/>
          <w:i/>
          <w:iCs/>
        </w:rPr>
        <w:t>r</w:t>
      </w:r>
      <w:r w:rsidRPr="00091B42">
        <w:rPr>
          <w:rFonts w:ascii="Arial" w:hAnsi="Arial" w:cs="Arial"/>
          <w:i/>
          <w:iCs/>
        </w:rPr>
        <w:t xml:space="preserve"> </w:t>
      </w:r>
      <w:r w:rsidR="00B05877" w:rsidRPr="00091B42">
        <w:rPr>
          <w:rFonts w:ascii="Arial" w:hAnsi="Arial" w:cs="Arial"/>
          <w:i/>
          <w:iCs/>
        </w:rPr>
        <w:t xml:space="preserve">unsere Kollegin Dorothée Kipfer aus Luzern </w:t>
      </w:r>
      <w:r w:rsidR="00576B8A" w:rsidRPr="00091B42">
        <w:rPr>
          <w:rFonts w:ascii="Arial" w:hAnsi="Arial" w:cs="Arial"/>
          <w:i/>
          <w:iCs/>
        </w:rPr>
        <w:t>mitarbeitet</w:t>
      </w:r>
      <w:r w:rsidR="00A73B0F" w:rsidRPr="00091B42">
        <w:rPr>
          <w:rFonts w:ascii="Arial" w:hAnsi="Arial" w:cs="Arial"/>
          <w:i/>
          <w:iCs/>
        </w:rPr>
        <w:t>e</w:t>
      </w:r>
      <w:r w:rsidR="00576B8A" w:rsidRPr="00091B42">
        <w:rPr>
          <w:rFonts w:ascii="Arial" w:hAnsi="Arial" w:cs="Arial"/>
          <w:i/>
          <w:iCs/>
        </w:rPr>
        <w:t>.</w:t>
      </w:r>
      <w:r w:rsidR="00514E0B" w:rsidRPr="00091B42">
        <w:rPr>
          <w:rFonts w:ascii="Arial" w:hAnsi="Arial" w:cs="Arial"/>
          <w:i/>
          <w:iCs/>
        </w:rPr>
        <w:t xml:space="preserve"> Wir </w:t>
      </w:r>
      <w:r w:rsidR="004168BA" w:rsidRPr="00091B42">
        <w:rPr>
          <w:rFonts w:ascii="Arial" w:hAnsi="Arial" w:cs="Arial"/>
          <w:i/>
          <w:iCs/>
        </w:rPr>
        <w:t>publizieren</w:t>
      </w:r>
      <w:r w:rsidR="00514E0B" w:rsidRPr="00091B42">
        <w:rPr>
          <w:rFonts w:ascii="Arial" w:hAnsi="Arial" w:cs="Arial"/>
          <w:i/>
          <w:iCs/>
        </w:rPr>
        <w:t xml:space="preserve"> hier auszugsweise </w:t>
      </w:r>
      <w:r w:rsidR="008B6706" w:rsidRPr="00091B42">
        <w:rPr>
          <w:rFonts w:ascii="Arial" w:hAnsi="Arial" w:cs="Arial"/>
          <w:i/>
          <w:iCs/>
        </w:rPr>
        <w:t xml:space="preserve">die </w:t>
      </w:r>
      <w:r w:rsidR="00B113DE" w:rsidRPr="00091B42">
        <w:rPr>
          <w:rFonts w:ascii="Arial" w:hAnsi="Arial" w:cs="Arial"/>
          <w:i/>
          <w:iCs/>
        </w:rPr>
        <w:t>sechs Handlungsfelder</w:t>
      </w:r>
      <w:r w:rsidR="008B6706" w:rsidRPr="00091B42">
        <w:rPr>
          <w:rFonts w:ascii="Arial" w:hAnsi="Arial" w:cs="Arial"/>
          <w:i/>
          <w:iCs/>
        </w:rPr>
        <w:t xml:space="preserve"> guter Betreuung im Alter </w:t>
      </w:r>
      <w:r w:rsidR="00B44132" w:rsidRPr="00091B42">
        <w:rPr>
          <w:rFonts w:ascii="Arial" w:hAnsi="Arial" w:cs="Arial"/>
          <w:i/>
          <w:iCs/>
        </w:rPr>
        <w:t>und den politischen Handlungsbedarf</w:t>
      </w:r>
      <w:r w:rsidR="00126DF4" w:rsidRPr="00091B42">
        <w:rPr>
          <w:rFonts w:ascii="Arial" w:hAnsi="Arial" w:cs="Arial"/>
          <w:i/>
          <w:iCs/>
        </w:rPr>
        <w:t>.</w:t>
      </w:r>
    </w:p>
    <w:p w14:paraId="2A26BBE6" w14:textId="77777777" w:rsidR="006F3959" w:rsidRDefault="006F3959" w:rsidP="00EF376D">
      <w:pPr>
        <w:spacing w:after="0"/>
        <w:rPr>
          <w:rFonts w:ascii="Arial" w:hAnsi="Arial" w:cs="Arial"/>
          <w:i/>
          <w:iCs/>
        </w:rPr>
      </w:pPr>
    </w:p>
    <w:p w14:paraId="59BB7227" w14:textId="77777777" w:rsidR="006C1E27" w:rsidRPr="00091B42" w:rsidRDefault="006C1E27" w:rsidP="00EF376D">
      <w:pPr>
        <w:spacing w:after="0"/>
        <w:rPr>
          <w:rFonts w:ascii="Arial" w:hAnsi="Arial" w:cs="Arial"/>
          <w:i/>
          <w:iCs/>
        </w:rPr>
      </w:pPr>
    </w:p>
    <w:p w14:paraId="77EF4E59" w14:textId="69EC9C58" w:rsidR="001D39C8" w:rsidRDefault="004168BA" w:rsidP="00EF376D">
      <w:pPr>
        <w:spacing w:after="0"/>
        <w:rPr>
          <w:rFonts w:ascii="Arial" w:hAnsi="Arial" w:cs="Arial"/>
          <w:b/>
          <w:bCs/>
        </w:rPr>
      </w:pPr>
      <w:r w:rsidRPr="00091B42">
        <w:rPr>
          <w:rFonts w:ascii="Arial" w:hAnsi="Arial" w:cs="Arial"/>
          <w:b/>
          <w:bCs/>
        </w:rPr>
        <w:t xml:space="preserve"> </w:t>
      </w:r>
      <w:r w:rsidR="00A61993" w:rsidRPr="00091B42">
        <w:rPr>
          <w:rFonts w:ascii="Arial" w:hAnsi="Arial" w:cs="Arial"/>
          <w:b/>
          <w:bCs/>
        </w:rPr>
        <w:t>Die sechs Handlungsfelder guter Betreuung</w:t>
      </w:r>
    </w:p>
    <w:p w14:paraId="136D23E3" w14:textId="77777777" w:rsidR="006C1E27" w:rsidRPr="00091B42" w:rsidRDefault="006C1E27" w:rsidP="00EF376D">
      <w:pPr>
        <w:spacing w:after="0"/>
        <w:rPr>
          <w:rFonts w:ascii="Arial" w:hAnsi="Arial" w:cs="Arial"/>
          <w:b/>
          <w:bCs/>
        </w:rPr>
      </w:pPr>
    </w:p>
    <w:p w14:paraId="6BDF068D" w14:textId="15523313" w:rsidR="001D39C8" w:rsidRPr="00091B42" w:rsidRDefault="001D39C8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 xml:space="preserve">● </w:t>
      </w:r>
      <w:r w:rsidR="003874B5" w:rsidRPr="00091B42">
        <w:rPr>
          <w:rFonts w:ascii="Arial" w:hAnsi="Arial" w:cs="Arial"/>
          <w:b/>
          <w:bCs/>
        </w:rPr>
        <w:t>Selbstsorge:</w:t>
      </w:r>
      <w:r w:rsidR="003874B5" w:rsidRPr="00091B42">
        <w:rPr>
          <w:rFonts w:ascii="Arial" w:hAnsi="Arial" w:cs="Arial"/>
        </w:rPr>
        <w:t xml:space="preserve"> Im Vordergrund steht die «Hilfe zur Selbsthilfe»</w:t>
      </w:r>
      <w:r w:rsidR="007B0F70" w:rsidRPr="00091B42">
        <w:rPr>
          <w:rFonts w:ascii="Arial" w:hAnsi="Arial" w:cs="Arial"/>
        </w:rPr>
        <w:t>. Ältere Menschen werden begleitet und unterstützt, damit sie Sorge tragen zu ihrer körperlichen und seelischen Gesundheit</w:t>
      </w:r>
      <w:r w:rsidR="009E5DB8" w:rsidRPr="00091B42">
        <w:rPr>
          <w:rFonts w:ascii="Arial" w:hAnsi="Arial" w:cs="Arial"/>
        </w:rPr>
        <w:t>.</w:t>
      </w:r>
    </w:p>
    <w:p w14:paraId="3BFEBC47" w14:textId="7BF35673" w:rsidR="009E5DB8" w:rsidRPr="00091B42" w:rsidRDefault="009E5DB8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 xml:space="preserve">● </w:t>
      </w:r>
      <w:r w:rsidRPr="00091B42">
        <w:rPr>
          <w:rFonts w:ascii="Arial" w:hAnsi="Arial" w:cs="Arial"/>
          <w:b/>
          <w:bCs/>
        </w:rPr>
        <w:t>Teilhabe am sozialen und gesellschaftlichen Leben</w:t>
      </w:r>
      <w:r w:rsidRPr="00091B42">
        <w:rPr>
          <w:rFonts w:ascii="Arial" w:hAnsi="Arial" w:cs="Arial"/>
        </w:rPr>
        <w:t xml:space="preserve">: </w:t>
      </w:r>
      <w:r w:rsidR="00122EBB" w:rsidRPr="00091B42">
        <w:rPr>
          <w:rFonts w:ascii="Arial" w:hAnsi="Arial" w:cs="Arial"/>
        </w:rPr>
        <w:t>Älteren Menschen muss – auch bei Behinderungen oder Einschränkungen</w:t>
      </w:r>
      <w:r w:rsidR="001B09CD" w:rsidRPr="00091B42">
        <w:rPr>
          <w:rFonts w:ascii="Arial" w:hAnsi="Arial" w:cs="Arial"/>
        </w:rPr>
        <w:t xml:space="preserve"> - </w:t>
      </w:r>
      <w:r w:rsidR="00122EBB" w:rsidRPr="00091B42">
        <w:rPr>
          <w:rFonts w:ascii="Arial" w:hAnsi="Arial" w:cs="Arial"/>
        </w:rPr>
        <w:t>ermöglicht werden, soziale Beziehungen wahrzunehmen, in der Gemeinschaft zu leben oder Kultur zu erleben und mitgest</w:t>
      </w:r>
      <w:r w:rsidR="00827806" w:rsidRPr="00091B42">
        <w:rPr>
          <w:rFonts w:ascii="Arial" w:hAnsi="Arial" w:cs="Arial"/>
        </w:rPr>
        <w:t>a</w:t>
      </w:r>
      <w:r w:rsidR="00122EBB" w:rsidRPr="00091B42">
        <w:rPr>
          <w:rFonts w:ascii="Arial" w:hAnsi="Arial" w:cs="Arial"/>
        </w:rPr>
        <w:t>lten zu können.</w:t>
      </w:r>
    </w:p>
    <w:p w14:paraId="47910640" w14:textId="0C5A7F0D" w:rsidR="00122EBB" w:rsidRPr="00091B42" w:rsidRDefault="00122EBB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 xml:space="preserve">● </w:t>
      </w:r>
      <w:r w:rsidR="00504F1E" w:rsidRPr="00091B42">
        <w:rPr>
          <w:rFonts w:ascii="Arial" w:hAnsi="Arial" w:cs="Arial"/>
          <w:b/>
          <w:bCs/>
        </w:rPr>
        <w:t>Betreuung in Pflegesituationen:</w:t>
      </w:r>
      <w:r w:rsidR="00504F1E" w:rsidRPr="00091B42">
        <w:rPr>
          <w:rFonts w:ascii="Arial" w:hAnsi="Arial" w:cs="Arial"/>
        </w:rPr>
        <w:t xml:space="preserve"> Die Pflegezeit soll auch </w:t>
      </w:r>
      <w:r w:rsidR="00277573" w:rsidRPr="00091B42">
        <w:rPr>
          <w:rFonts w:ascii="Arial" w:hAnsi="Arial" w:cs="Arial"/>
        </w:rPr>
        <w:t xml:space="preserve">zur </w:t>
      </w:r>
      <w:r w:rsidR="00504F1E" w:rsidRPr="00091B42">
        <w:rPr>
          <w:rFonts w:ascii="Arial" w:hAnsi="Arial" w:cs="Arial"/>
        </w:rPr>
        <w:t>sorgende</w:t>
      </w:r>
      <w:r w:rsidR="00277573" w:rsidRPr="00091B42">
        <w:rPr>
          <w:rFonts w:ascii="Arial" w:hAnsi="Arial" w:cs="Arial"/>
        </w:rPr>
        <w:t>n</w:t>
      </w:r>
      <w:r w:rsidR="00504F1E" w:rsidRPr="00091B42">
        <w:rPr>
          <w:rFonts w:ascii="Arial" w:hAnsi="Arial" w:cs="Arial"/>
        </w:rPr>
        <w:t xml:space="preserve"> Zuwendung genutzt werden können</w:t>
      </w:r>
      <w:r w:rsidR="00B52D99" w:rsidRPr="00091B42">
        <w:rPr>
          <w:rFonts w:ascii="Arial" w:hAnsi="Arial" w:cs="Arial"/>
        </w:rPr>
        <w:t xml:space="preserve"> und präventive Massnahmen zur Erhaltung der Gesundheit und Selbständigkeit erlauben</w:t>
      </w:r>
      <w:r w:rsidR="002F0F81" w:rsidRPr="00091B42">
        <w:rPr>
          <w:rFonts w:ascii="Arial" w:hAnsi="Arial" w:cs="Arial"/>
        </w:rPr>
        <w:t>.</w:t>
      </w:r>
    </w:p>
    <w:p w14:paraId="43D9B051" w14:textId="6EEF916B" w:rsidR="002F0F81" w:rsidRPr="00091B42" w:rsidRDefault="002F0F81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 xml:space="preserve">● </w:t>
      </w:r>
      <w:r w:rsidRPr="00091B42">
        <w:rPr>
          <w:rFonts w:ascii="Arial" w:hAnsi="Arial" w:cs="Arial"/>
          <w:b/>
          <w:bCs/>
        </w:rPr>
        <w:t>Alltagsgestaltung:</w:t>
      </w:r>
      <w:r w:rsidRPr="00091B42">
        <w:rPr>
          <w:rFonts w:ascii="Arial" w:hAnsi="Arial" w:cs="Arial"/>
        </w:rPr>
        <w:t xml:space="preserve"> Ältere Menschen sollen Unterstützung für ihre Alltagsgestaltung erhalten, unter </w:t>
      </w:r>
      <w:r w:rsidR="00B44E90">
        <w:rPr>
          <w:rFonts w:ascii="Arial" w:hAnsi="Arial" w:cs="Arial"/>
        </w:rPr>
        <w:t>B</w:t>
      </w:r>
      <w:r w:rsidRPr="00091B42">
        <w:rPr>
          <w:rFonts w:ascii="Arial" w:hAnsi="Arial" w:cs="Arial"/>
        </w:rPr>
        <w:t>erücksichtigung ihrer spontanen Bedürfnisse und individuellen Interessen. Dabei wird Sicherheit, Abwechslung und Anregung vermittelt.</w:t>
      </w:r>
    </w:p>
    <w:p w14:paraId="43304B7B" w14:textId="602BE923" w:rsidR="00517198" w:rsidRPr="00091B42" w:rsidRDefault="00517198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 xml:space="preserve">● </w:t>
      </w:r>
      <w:r w:rsidRPr="00091B42">
        <w:rPr>
          <w:rFonts w:ascii="Arial" w:hAnsi="Arial" w:cs="Arial"/>
          <w:b/>
          <w:bCs/>
        </w:rPr>
        <w:t>Gemeinsame Haushaltführung:</w:t>
      </w:r>
      <w:r w:rsidRPr="00091B42">
        <w:rPr>
          <w:rFonts w:ascii="Arial" w:hAnsi="Arial" w:cs="Arial"/>
        </w:rPr>
        <w:t xml:space="preserve"> Ältere </w:t>
      </w:r>
      <w:r w:rsidR="00D23E0D" w:rsidRPr="00091B42">
        <w:rPr>
          <w:rFonts w:ascii="Arial" w:hAnsi="Arial" w:cs="Arial"/>
        </w:rPr>
        <w:t>M</w:t>
      </w:r>
      <w:r w:rsidRPr="00091B42">
        <w:rPr>
          <w:rFonts w:ascii="Arial" w:hAnsi="Arial" w:cs="Arial"/>
        </w:rPr>
        <w:t>enschen werden in ihren alltäglichen Aufgaben begleitet und unterstützt, damit ein weitgehend selbst</w:t>
      </w:r>
      <w:r w:rsidR="00F32212" w:rsidRPr="00091B42">
        <w:rPr>
          <w:rFonts w:ascii="Arial" w:hAnsi="Arial" w:cs="Arial"/>
        </w:rPr>
        <w:t>bestimmter Alltag möglich ist. Wichtig ist dabei die gemeinsame Tätigkeit im Haushalt</w:t>
      </w:r>
      <w:r w:rsidR="009F4B36" w:rsidRPr="00091B42">
        <w:rPr>
          <w:rFonts w:ascii="Arial" w:hAnsi="Arial" w:cs="Arial"/>
        </w:rPr>
        <w:t xml:space="preserve">, die nicht mit Angeboten von hauswirtschaftlichen Dienstleistungen verwechselt </w:t>
      </w:r>
      <w:r w:rsidR="00703A4E" w:rsidRPr="00091B42">
        <w:rPr>
          <w:rFonts w:ascii="Arial" w:hAnsi="Arial" w:cs="Arial"/>
        </w:rPr>
        <w:t>werden darf.</w:t>
      </w:r>
    </w:p>
    <w:p w14:paraId="69A8C5E9" w14:textId="2D86AE47" w:rsidR="00703A4E" w:rsidRPr="00091B42" w:rsidRDefault="00703A4E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 xml:space="preserve">● </w:t>
      </w:r>
      <w:r w:rsidRPr="00091B42">
        <w:rPr>
          <w:rFonts w:ascii="Arial" w:hAnsi="Arial" w:cs="Arial"/>
          <w:b/>
          <w:bCs/>
        </w:rPr>
        <w:t>Beratung und Alltagskoordination:</w:t>
      </w:r>
      <w:r w:rsidRPr="00091B42">
        <w:rPr>
          <w:rFonts w:ascii="Arial" w:hAnsi="Arial" w:cs="Arial"/>
        </w:rPr>
        <w:t xml:space="preserve"> In der Beratung werden passende Angebote für die individuelle Situation aufgezei</w:t>
      </w:r>
      <w:r w:rsidR="008F4AA3" w:rsidRPr="00091B42">
        <w:rPr>
          <w:rFonts w:ascii="Arial" w:hAnsi="Arial" w:cs="Arial"/>
        </w:rPr>
        <w:t>gt</w:t>
      </w:r>
      <w:r w:rsidRPr="00091B42">
        <w:rPr>
          <w:rFonts w:ascii="Arial" w:hAnsi="Arial" w:cs="Arial"/>
        </w:rPr>
        <w:t xml:space="preserve"> und Übergänge begleitet. Zur Koordinationsarbeit gehört die Einbindung von involvierten Akteurinnen</w:t>
      </w:r>
      <w:r w:rsidR="0033191F" w:rsidRPr="00091B42">
        <w:rPr>
          <w:rFonts w:ascii="Arial" w:hAnsi="Arial" w:cs="Arial"/>
        </w:rPr>
        <w:t xml:space="preserve"> und Akteuren, wie beispielsweise Personen aus dem privaten Umfeld, Ärztinnen/Ärzte, weitere Fachleute oder Gruppen und Institutionen, mit denen die betroffene Person verbunden ist.</w:t>
      </w:r>
    </w:p>
    <w:p w14:paraId="4564716E" w14:textId="77777777" w:rsidR="0033191F" w:rsidRDefault="0033191F" w:rsidP="00EF376D">
      <w:pPr>
        <w:spacing w:after="0"/>
        <w:rPr>
          <w:rFonts w:ascii="Arial" w:hAnsi="Arial" w:cs="Arial"/>
        </w:rPr>
      </w:pPr>
    </w:p>
    <w:p w14:paraId="06A5837A" w14:textId="77777777" w:rsidR="006C1E27" w:rsidRPr="00091B42" w:rsidRDefault="006C1E27" w:rsidP="00EF376D">
      <w:pPr>
        <w:spacing w:after="0"/>
        <w:rPr>
          <w:rFonts w:ascii="Arial" w:hAnsi="Arial" w:cs="Arial"/>
        </w:rPr>
      </w:pPr>
    </w:p>
    <w:p w14:paraId="42565D29" w14:textId="20ADAC4E" w:rsidR="0033191F" w:rsidRDefault="00091B42" w:rsidP="00EF376D">
      <w:pPr>
        <w:spacing w:after="0"/>
        <w:rPr>
          <w:rFonts w:ascii="Arial" w:hAnsi="Arial" w:cs="Arial"/>
          <w:b/>
          <w:bCs/>
        </w:rPr>
      </w:pPr>
      <w:r w:rsidRPr="00091B42">
        <w:rPr>
          <w:rFonts w:ascii="Arial" w:hAnsi="Arial" w:cs="Arial"/>
          <w:b/>
          <w:bCs/>
        </w:rPr>
        <w:t>Vier politische Forderungen der SP60+ sollen prioritär national umgesetzt werden!</w:t>
      </w:r>
    </w:p>
    <w:p w14:paraId="20CD5A08" w14:textId="77777777" w:rsidR="006C1E27" w:rsidRPr="00091B42" w:rsidRDefault="006C1E27" w:rsidP="00EF376D">
      <w:pPr>
        <w:spacing w:after="0"/>
        <w:rPr>
          <w:rFonts w:ascii="Arial" w:hAnsi="Arial" w:cs="Arial"/>
          <w:b/>
          <w:bCs/>
        </w:rPr>
      </w:pPr>
    </w:p>
    <w:p w14:paraId="063645DC" w14:textId="155FC4C8" w:rsidR="00091B42" w:rsidRPr="00091B42" w:rsidRDefault="00091B42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>● Die SP60+ fordert die Erarbeitung eines bundesweiten Rahmengesetzes, welches die Langzeitpflege und Betreuung im Alter umfassend und gesamtschweizerisch regelt.</w:t>
      </w:r>
    </w:p>
    <w:p w14:paraId="069AAE8E" w14:textId="55C48900" w:rsidR="00091B42" w:rsidRPr="00091B42" w:rsidRDefault="00091B42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>● Die SP60+ fordert die unverzügliche Umsetzung der Pflegeinitiative.</w:t>
      </w:r>
    </w:p>
    <w:p w14:paraId="008AB860" w14:textId="77AAB805" w:rsidR="00091B42" w:rsidRPr="00091B42" w:rsidRDefault="00091B42" w:rsidP="00EF376D">
      <w:pPr>
        <w:spacing w:after="0"/>
        <w:rPr>
          <w:rFonts w:ascii="Arial" w:hAnsi="Arial" w:cs="Arial"/>
        </w:rPr>
      </w:pPr>
      <w:r w:rsidRPr="00091B42">
        <w:rPr>
          <w:rFonts w:ascii="Arial" w:hAnsi="Arial" w:cs="Arial"/>
        </w:rPr>
        <w:t>● Die SP60+ fordert, dass betreuende Angehörige eine Kompensation des Erwerbsausfalls analog der Erwerb</w:t>
      </w:r>
      <w:r w:rsidR="00B44E90">
        <w:rPr>
          <w:rFonts w:ascii="Arial" w:hAnsi="Arial" w:cs="Arial"/>
        </w:rPr>
        <w:t>s</w:t>
      </w:r>
      <w:r w:rsidRPr="00091B42">
        <w:rPr>
          <w:rFonts w:ascii="Arial" w:hAnsi="Arial" w:cs="Arial"/>
        </w:rPr>
        <w:t>ausfallversicherung erhalten. In länger dauernden Fällen sind sie in ein ordentliches Arbeitsverhältnis bei der Spitex oder ähnlichen Organisationen aufzunehmen.</w:t>
      </w:r>
    </w:p>
    <w:p w14:paraId="41A1117B" w14:textId="72524263" w:rsidR="001D39C8" w:rsidRPr="00D23E0D" w:rsidRDefault="00091B42" w:rsidP="00EF376D">
      <w:pPr>
        <w:spacing w:after="0"/>
        <w:rPr>
          <w:rFonts w:ascii="Arial" w:hAnsi="Arial" w:cs="Arial"/>
          <w:sz w:val="24"/>
          <w:szCs w:val="24"/>
        </w:rPr>
      </w:pPr>
      <w:r w:rsidRPr="00091B42">
        <w:rPr>
          <w:rFonts w:ascii="Arial" w:hAnsi="Arial" w:cs="Arial"/>
        </w:rPr>
        <w:t xml:space="preserve">● Die SP60+ fordert eine </w:t>
      </w:r>
      <w:r w:rsidR="00B44E90">
        <w:rPr>
          <w:rFonts w:ascii="Arial" w:hAnsi="Arial" w:cs="Arial"/>
        </w:rPr>
        <w:t>O</w:t>
      </w:r>
      <w:r w:rsidRPr="00091B42">
        <w:rPr>
          <w:rFonts w:ascii="Arial" w:hAnsi="Arial" w:cs="Arial"/>
        </w:rPr>
        <w:t xml:space="preserve">ffensive des Bundes für altersgerechte und bezahlbare </w:t>
      </w:r>
      <w:r w:rsidR="00B44E90">
        <w:rPr>
          <w:rFonts w:ascii="Arial" w:hAnsi="Arial" w:cs="Arial"/>
        </w:rPr>
        <w:t>W</w:t>
      </w:r>
      <w:r w:rsidRPr="00091B42">
        <w:rPr>
          <w:rFonts w:ascii="Arial" w:hAnsi="Arial" w:cs="Arial"/>
        </w:rPr>
        <w:t>ohnungen. Die Förderinstrumente für den gemeinnützigen Wohnungsbau müssen ausgebaut und die missbräuchlichen Mietzinssteigerungen gestoppt werden.</w:t>
      </w:r>
    </w:p>
    <w:sectPr w:rsidR="001D39C8" w:rsidRPr="00D23E0D" w:rsidSect="00091B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FE"/>
    <w:rsid w:val="00091B42"/>
    <w:rsid w:val="00122EBB"/>
    <w:rsid w:val="00126DF4"/>
    <w:rsid w:val="00156864"/>
    <w:rsid w:val="001B09CD"/>
    <w:rsid w:val="001D39C8"/>
    <w:rsid w:val="00277573"/>
    <w:rsid w:val="002F0F81"/>
    <w:rsid w:val="0033191F"/>
    <w:rsid w:val="003874B5"/>
    <w:rsid w:val="003E7D10"/>
    <w:rsid w:val="004168BA"/>
    <w:rsid w:val="00504F1E"/>
    <w:rsid w:val="0050707B"/>
    <w:rsid w:val="00514E0B"/>
    <w:rsid w:val="00517198"/>
    <w:rsid w:val="005346FE"/>
    <w:rsid w:val="00535B9B"/>
    <w:rsid w:val="00576B8A"/>
    <w:rsid w:val="006C1E27"/>
    <w:rsid w:val="006F3959"/>
    <w:rsid w:val="00703A4E"/>
    <w:rsid w:val="007B0F70"/>
    <w:rsid w:val="00827806"/>
    <w:rsid w:val="008B6706"/>
    <w:rsid w:val="008F4AA3"/>
    <w:rsid w:val="009E5DB8"/>
    <w:rsid w:val="009F4B36"/>
    <w:rsid w:val="00A61993"/>
    <w:rsid w:val="00A73B0F"/>
    <w:rsid w:val="00B05877"/>
    <w:rsid w:val="00B113DE"/>
    <w:rsid w:val="00B44132"/>
    <w:rsid w:val="00B44E90"/>
    <w:rsid w:val="00B52D99"/>
    <w:rsid w:val="00CB111F"/>
    <w:rsid w:val="00D23E0D"/>
    <w:rsid w:val="00E173A3"/>
    <w:rsid w:val="00EF376D"/>
    <w:rsid w:val="00F32212"/>
    <w:rsid w:val="00FA44E0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C23CB"/>
  <w15:chartTrackingRefBased/>
  <w15:docId w15:val="{921182E3-79D5-4E25-83FB-F322797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Hansjörg Eicher</dc:creator>
  <cp:keywords/>
  <dc:description/>
  <cp:lastModifiedBy>Roly Brunner</cp:lastModifiedBy>
  <cp:revision>2</cp:revision>
  <cp:lastPrinted>2023-06-25T07:59:00Z</cp:lastPrinted>
  <dcterms:created xsi:type="dcterms:W3CDTF">2023-06-26T06:54:00Z</dcterms:created>
  <dcterms:modified xsi:type="dcterms:W3CDTF">2023-06-26T06:54:00Z</dcterms:modified>
</cp:coreProperties>
</file>