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D561" w14:textId="490D41BF" w:rsidR="000A2F4C" w:rsidRPr="000A2F4C" w:rsidRDefault="000A2F4C" w:rsidP="000A2F4C">
      <w:pPr>
        <w:rPr>
          <w:b/>
          <w:bCs/>
        </w:rPr>
      </w:pPr>
      <w:r w:rsidRPr="000A2F4C">
        <w:rPr>
          <w:b/>
          <w:bCs/>
        </w:rPr>
        <w:t>Jahresbericht 2025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B03FC"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  <w:noProof/>
        </w:rPr>
        <w:drawing>
          <wp:inline distT="0" distB="0" distL="0" distR="0" wp14:anchorId="5562ABB6" wp14:editId="2CD97849">
            <wp:extent cx="885190" cy="942340"/>
            <wp:effectExtent l="0" t="0" r="0" b="0"/>
            <wp:docPr id="19772507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50785" name="Grafik 197725078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99698" w14:textId="77777777" w:rsidR="000A2F4C" w:rsidRDefault="000A2F4C" w:rsidP="000A2F4C"/>
    <w:p w14:paraId="412784E9" w14:textId="021D4ED8" w:rsidR="000A2F4C" w:rsidRDefault="000A2F4C" w:rsidP="000A2F4C">
      <w:r>
        <w:t>An der Sitzung im Januar hat sich der Vorstand neu organisiert (Verkleinerung auf einen vereinsrechtlich</w:t>
      </w:r>
      <w:r>
        <w:t xml:space="preserve"> </w:t>
      </w:r>
      <w:r>
        <w:t>erforderlichen Kern) und hat den «Treffpunkt» mit acht bis 10 Veranstaltungen zu aktuellen und weiteren</w:t>
      </w:r>
      <w:r>
        <w:t xml:space="preserve"> </w:t>
      </w:r>
      <w:r>
        <w:t>politisch relevanten Themen vollumfänglich in die SP60+ Kanton Luzern integriert.</w:t>
      </w:r>
    </w:p>
    <w:p w14:paraId="2422C60C" w14:textId="07A68386" w:rsidR="000A2F4C" w:rsidRDefault="000A2F4C" w:rsidP="000A2F4C">
      <w:r>
        <w:t xml:space="preserve">21. Januar: </w:t>
      </w:r>
      <w:r>
        <w:tab/>
      </w:r>
      <w:r>
        <w:tab/>
      </w:r>
      <w:r>
        <w:t>Treffpunkt zum Thema “Das Private ist politisch”.</w:t>
      </w:r>
    </w:p>
    <w:p w14:paraId="6514874F" w14:textId="1A10514C" w:rsidR="000A2F4C" w:rsidRDefault="000A2F4C" w:rsidP="000A2F4C">
      <w:r>
        <w:t xml:space="preserve">10. März: </w:t>
      </w:r>
      <w:r>
        <w:tab/>
      </w:r>
      <w:r>
        <w:tab/>
      </w:r>
      <w:r>
        <w:t>Besuch des Parlaments in Bern.</w:t>
      </w:r>
    </w:p>
    <w:p w14:paraId="5F97D071" w14:textId="7F0B8B20" w:rsidR="000A2F4C" w:rsidRDefault="000A2F4C" w:rsidP="000A2F4C">
      <w:r>
        <w:t xml:space="preserve">18. März: </w:t>
      </w:r>
      <w:r>
        <w:tab/>
      </w:r>
      <w:r>
        <w:tab/>
      </w:r>
      <w:r>
        <w:t>Treffpunkt zum Thema “Erbschaftssteuer-Initiative der JUSO”.</w:t>
      </w:r>
    </w:p>
    <w:p w14:paraId="5E246AB9" w14:textId="6CBF732A" w:rsidR="000A2F4C" w:rsidRDefault="000A2F4C" w:rsidP="000A2F4C">
      <w:pPr>
        <w:ind w:left="2124" w:hanging="2124"/>
      </w:pPr>
      <w:r>
        <w:t xml:space="preserve">8. April: </w:t>
      </w:r>
      <w:r>
        <w:tab/>
      </w:r>
      <w:r>
        <w:t>Mitgliederversammlung: Barbara Fas übernimmt das Präsidium von Hansjörg Eicher.</w:t>
      </w:r>
    </w:p>
    <w:p w14:paraId="361F15B9" w14:textId="07B1F338" w:rsidR="000A2F4C" w:rsidRDefault="000A2F4C" w:rsidP="000A2F4C">
      <w:pPr>
        <w:ind w:left="2124" w:hanging="2124"/>
      </w:pPr>
      <w:r>
        <w:t xml:space="preserve">20. Mai: </w:t>
      </w:r>
      <w:r>
        <w:tab/>
      </w:r>
      <w:r>
        <w:t>Treffpunkt zum Thema: Ukrainekrieg, Putin, Trump-Wahl, Zeitenwende in Europa.</w:t>
      </w:r>
    </w:p>
    <w:p w14:paraId="61911DDE" w14:textId="50CC609E" w:rsidR="000A2F4C" w:rsidRDefault="000A2F4C" w:rsidP="000A2F4C">
      <w:r>
        <w:t xml:space="preserve">5. Juni: </w:t>
      </w:r>
      <w:r>
        <w:tab/>
      </w:r>
      <w:r>
        <w:tab/>
      </w:r>
      <w:r>
        <w:t>Besuch im Agrarmuseum Burgrain, Alberswil.</w:t>
      </w:r>
    </w:p>
    <w:p w14:paraId="1733A851" w14:textId="4BA36CDB" w:rsidR="000A2F4C" w:rsidRDefault="000A2F4C" w:rsidP="000A2F4C">
      <w:r>
        <w:t xml:space="preserve">15. Juli: </w:t>
      </w:r>
      <w:r>
        <w:tab/>
      </w:r>
      <w:r>
        <w:tab/>
      </w:r>
      <w:r>
        <w:t>Treffpunkt zum Thema “Einsamkeit im Alter”.</w:t>
      </w:r>
    </w:p>
    <w:p w14:paraId="33CCD6A9" w14:textId="5793F722" w:rsidR="000A2F4C" w:rsidRDefault="000A2F4C" w:rsidP="000A2F4C">
      <w:r>
        <w:t>19. August:</w:t>
      </w:r>
      <w:r>
        <w:tab/>
      </w:r>
      <w:r>
        <w:tab/>
      </w:r>
      <w:r>
        <w:t>Treffpunkt zum Thema “Eine ägyptische Grossfamilie in Luxor”.</w:t>
      </w:r>
    </w:p>
    <w:p w14:paraId="5453E3D1" w14:textId="63A866FF" w:rsidR="000A2F4C" w:rsidRDefault="000A2F4C" w:rsidP="000A2F4C">
      <w:pPr>
        <w:ind w:left="2124" w:hanging="2124"/>
      </w:pPr>
      <w:r>
        <w:t xml:space="preserve">25. August: </w:t>
      </w:r>
      <w:r>
        <w:tab/>
      </w:r>
      <w:r>
        <w:t>Ein Teil des Vorstands nahm am Gründungsanlass der SP Schötz teil.</w:t>
      </w:r>
    </w:p>
    <w:p w14:paraId="31579B46" w14:textId="4E843B2C" w:rsidR="000A2F4C" w:rsidRDefault="000A2F4C" w:rsidP="000A2F4C">
      <w:r>
        <w:t xml:space="preserve">11. September: </w:t>
      </w:r>
      <w:r>
        <w:tab/>
      </w:r>
      <w:r>
        <w:t>Besuch bei der SP Sursee mit Besichtigung Kulturhaus Fruchthof.</w:t>
      </w:r>
    </w:p>
    <w:p w14:paraId="08EC97D0" w14:textId="5C4B21A4" w:rsidR="000A2F4C" w:rsidRDefault="000A2F4C" w:rsidP="000A2F4C">
      <w:pPr>
        <w:ind w:left="2124" w:hanging="2124"/>
      </w:pPr>
      <w:r>
        <w:t>16. September:</w:t>
      </w:r>
      <w:r>
        <w:tab/>
      </w:r>
      <w:r>
        <w:t>Treffpunkt zum Thema "Verkehrssituation in der Stadt Luzern und der Agglomeration”.</w:t>
      </w:r>
    </w:p>
    <w:p w14:paraId="7788AFB2" w14:textId="3644F05C" w:rsidR="000A2F4C" w:rsidRDefault="000A2F4C" w:rsidP="000A2F4C">
      <w:pPr>
        <w:ind w:left="2124" w:hanging="2124"/>
      </w:pPr>
      <w:r>
        <w:t xml:space="preserve">21. Oktober: </w:t>
      </w:r>
      <w:r>
        <w:tab/>
        <w:t>Treffpunkt in Luzern zum Thema VICINO LUZERN</w:t>
      </w:r>
      <w:r>
        <w:br/>
      </w:r>
      <w:r>
        <w:t>Treffpunkt in Sursee “Politbier zum Thema bezahlbares Wohnen”</w:t>
      </w:r>
    </w:p>
    <w:p w14:paraId="2F08EBD1" w14:textId="0DC5B7EA" w:rsidR="000A2F4C" w:rsidRDefault="000A2F4C" w:rsidP="000A2F4C">
      <w:r>
        <w:t xml:space="preserve">18. November: </w:t>
      </w:r>
      <w:r>
        <w:tab/>
      </w:r>
      <w:r>
        <w:t>Treffpunkt zum Thema “Lebensmittel retten”.</w:t>
      </w:r>
    </w:p>
    <w:p w14:paraId="0DE77248" w14:textId="752D5236" w:rsidR="00404B55" w:rsidRPr="000A2F4C" w:rsidRDefault="000A2F4C" w:rsidP="000A2F4C">
      <w:r>
        <w:t xml:space="preserve">3. Dezember: </w:t>
      </w:r>
      <w:r>
        <w:tab/>
      </w:r>
      <w:r>
        <w:t>Besuch bei der Caritas Zentralschweiz in Emmenbrücke.</w:t>
      </w:r>
    </w:p>
    <w:sectPr w:rsidR="00404B55" w:rsidRPr="000A2F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4C"/>
    <w:rsid w:val="000A2F4C"/>
    <w:rsid w:val="00404B55"/>
    <w:rsid w:val="004169C1"/>
    <w:rsid w:val="00C879B0"/>
    <w:rsid w:val="00DB03FC"/>
    <w:rsid w:val="00F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9BEA0"/>
  <w15:chartTrackingRefBased/>
  <w15:docId w15:val="{383977D2-CBAE-4EFB-B2E8-64DC8F1C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2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2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2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2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2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2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2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2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2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2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2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2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2F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2F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2F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2F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2F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2F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2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2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2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2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2F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2F4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2F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2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2F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2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1210</Characters>
  <Application>Microsoft Office Word</Application>
  <DocSecurity>0</DocSecurity>
  <Lines>25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Roly Brunner</dc:creator>
  <cp:keywords/>
  <dc:description/>
  <cp:lastModifiedBy>Roly Brunner</cp:lastModifiedBy>
  <cp:revision>1</cp:revision>
  <dcterms:created xsi:type="dcterms:W3CDTF">2026-04-20T08:10:00Z</dcterms:created>
  <dcterms:modified xsi:type="dcterms:W3CDTF">2026-04-20T08:26:00Z</dcterms:modified>
</cp:coreProperties>
</file>